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15758</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Sechsundzwanzig (26) neue Baggerlader inkl. optionaler Aufstockung um zwölf (12) weitere neue Baggerlader</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